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9178E" w14:textId="77777777" w:rsidR="00C52174" w:rsidRPr="006A08C5" w:rsidRDefault="00C52174">
      <w:pPr>
        <w:tabs>
          <w:tab w:val="center" w:pos="3960"/>
        </w:tabs>
        <w:spacing w:line="263" w:lineRule="auto"/>
        <w:jc w:val="both"/>
        <w:rPr>
          <w:rFonts w:ascii="Arial" w:hAnsi="Arial" w:cs="Arial"/>
          <w:sz w:val="28"/>
          <w:szCs w:val="28"/>
        </w:rPr>
      </w:pPr>
      <w:r w:rsidRPr="006A08C5">
        <w:rPr>
          <w:rFonts w:ascii="Arial" w:hAnsi="Arial" w:cs="Arial"/>
          <w:sz w:val="28"/>
          <w:szCs w:val="28"/>
        </w:rPr>
        <w:tab/>
      </w:r>
      <w:r w:rsidRPr="006A08C5">
        <w:rPr>
          <w:rFonts w:ascii="Arial" w:hAnsi="Arial" w:cs="Arial"/>
          <w:b/>
          <w:bCs/>
          <w:sz w:val="28"/>
          <w:szCs w:val="28"/>
        </w:rPr>
        <w:t>OVERDRIVING, TORTURING, AND INJURING ANIMALS</w:t>
      </w:r>
      <w:r w:rsidRPr="006A08C5">
        <w:rPr>
          <w:rFonts w:ascii="Arial" w:hAnsi="Arial" w:cs="Arial"/>
          <w:sz w:val="28"/>
          <w:szCs w:val="28"/>
        </w:rPr>
        <w:t>;</w:t>
      </w:r>
    </w:p>
    <w:p w14:paraId="5AA96439" w14:textId="77777777" w:rsidR="00C52174" w:rsidRPr="006A08C5" w:rsidRDefault="00C52174">
      <w:pPr>
        <w:tabs>
          <w:tab w:val="center" w:pos="3960"/>
        </w:tabs>
        <w:spacing w:line="263" w:lineRule="auto"/>
        <w:jc w:val="both"/>
        <w:rPr>
          <w:rFonts w:ascii="Arial" w:hAnsi="Arial" w:cs="Arial"/>
          <w:sz w:val="28"/>
          <w:szCs w:val="28"/>
        </w:rPr>
      </w:pPr>
      <w:r w:rsidRPr="006A08C5">
        <w:rPr>
          <w:rFonts w:ascii="Arial" w:hAnsi="Arial" w:cs="Arial"/>
          <w:sz w:val="28"/>
          <w:szCs w:val="28"/>
        </w:rPr>
        <w:tab/>
        <w:t>[</w:t>
      </w:r>
      <w:r w:rsidRPr="006A08C5">
        <w:rPr>
          <w:rFonts w:ascii="Arial" w:hAnsi="Arial" w:cs="Arial"/>
          <w:b/>
          <w:bCs/>
          <w:sz w:val="28"/>
          <w:szCs w:val="28"/>
        </w:rPr>
        <w:t>FAILURE TO PROVIDE PROPER SUSTENANCE</w:t>
      </w:r>
      <w:r w:rsidRPr="006A08C5">
        <w:rPr>
          <w:rFonts w:ascii="Arial" w:hAnsi="Arial" w:cs="Arial"/>
          <w:sz w:val="28"/>
          <w:szCs w:val="28"/>
        </w:rPr>
        <w:t>]</w:t>
      </w:r>
    </w:p>
    <w:p w14:paraId="2F76BD0B" w14:textId="77777777" w:rsidR="00C52174" w:rsidRPr="006A08C5" w:rsidRDefault="00C52174">
      <w:pPr>
        <w:tabs>
          <w:tab w:val="center" w:pos="3960"/>
        </w:tabs>
        <w:spacing w:line="263" w:lineRule="auto"/>
        <w:jc w:val="both"/>
        <w:rPr>
          <w:rFonts w:ascii="Arial" w:hAnsi="Arial" w:cs="Arial"/>
          <w:b/>
          <w:bCs/>
          <w:sz w:val="28"/>
          <w:szCs w:val="28"/>
        </w:rPr>
      </w:pPr>
      <w:r w:rsidRPr="006A08C5">
        <w:rPr>
          <w:rFonts w:ascii="Arial" w:hAnsi="Arial" w:cs="Arial"/>
          <w:sz w:val="28"/>
          <w:szCs w:val="28"/>
        </w:rPr>
        <w:tab/>
      </w:r>
      <w:r w:rsidRPr="006A08C5">
        <w:rPr>
          <w:rFonts w:ascii="Arial" w:hAnsi="Arial" w:cs="Arial"/>
          <w:b/>
          <w:bCs/>
          <w:sz w:val="28"/>
          <w:szCs w:val="28"/>
        </w:rPr>
        <w:t xml:space="preserve">Agriculture and Markets Law </w:t>
      </w:r>
      <w:r w:rsidRPr="006A08C5">
        <w:rPr>
          <w:rFonts w:ascii="Arial" w:hAnsi="Arial" w:cs="Arial"/>
          <w:b/>
          <w:bCs/>
          <w:sz w:val="28"/>
          <w:szCs w:val="28"/>
        </w:rPr>
        <w:sym w:font="WP TypographicSymbols" w:char="0027"/>
      </w:r>
      <w:r w:rsidRPr="006A08C5">
        <w:rPr>
          <w:rFonts w:ascii="Arial" w:hAnsi="Arial" w:cs="Arial"/>
          <w:b/>
          <w:bCs/>
          <w:sz w:val="28"/>
          <w:szCs w:val="28"/>
        </w:rPr>
        <w:t xml:space="preserve"> 353</w:t>
      </w:r>
    </w:p>
    <w:p w14:paraId="793F1CC5" w14:textId="77777777" w:rsidR="00C52174" w:rsidRPr="006A08C5" w:rsidRDefault="00C52174">
      <w:pPr>
        <w:tabs>
          <w:tab w:val="center" w:pos="3960"/>
        </w:tabs>
        <w:spacing w:line="263" w:lineRule="auto"/>
        <w:jc w:val="both"/>
        <w:rPr>
          <w:rFonts w:ascii="Arial" w:hAnsi="Arial" w:cs="Arial"/>
          <w:sz w:val="28"/>
          <w:szCs w:val="28"/>
        </w:rPr>
      </w:pPr>
      <w:r w:rsidRPr="006A08C5">
        <w:rPr>
          <w:rFonts w:ascii="Arial" w:hAnsi="Arial" w:cs="Arial"/>
          <w:b/>
          <w:bCs/>
          <w:sz w:val="28"/>
          <w:szCs w:val="28"/>
        </w:rPr>
        <w:tab/>
        <w:t>Committed on or after Nov. 1, 2015</w:t>
      </w:r>
    </w:p>
    <w:p w14:paraId="053FA03D" w14:textId="77777777" w:rsidR="00C52174" w:rsidRPr="006A08C5" w:rsidRDefault="00C52174">
      <w:pPr>
        <w:spacing w:line="263" w:lineRule="auto"/>
        <w:jc w:val="center"/>
        <w:rPr>
          <w:rFonts w:ascii="Arial" w:hAnsi="Arial" w:cs="Arial"/>
          <w:sz w:val="28"/>
          <w:szCs w:val="28"/>
        </w:rPr>
      </w:pPr>
      <w:r w:rsidRPr="006A08C5">
        <w:rPr>
          <w:rFonts w:ascii="Arial" w:hAnsi="Arial" w:cs="Arial"/>
          <w:b/>
          <w:bCs/>
          <w:sz w:val="28"/>
          <w:szCs w:val="28"/>
        </w:rPr>
        <w:t>Revised Jan. 2019</w:t>
      </w:r>
      <w:r w:rsidRPr="006A08C5">
        <w:rPr>
          <w:rStyle w:val="FootnoteReference"/>
          <w:rFonts w:ascii="Arial" w:hAnsi="Arial" w:cs="Arial"/>
          <w:sz w:val="28"/>
          <w:szCs w:val="28"/>
          <w:vertAlign w:val="superscript"/>
        </w:rPr>
        <w:footnoteReference w:id="1"/>
      </w:r>
    </w:p>
    <w:p w14:paraId="74F30293" w14:textId="77777777" w:rsidR="00C52174" w:rsidRPr="006A08C5" w:rsidRDefault="00C52174">
      <w:pPr>
        <w:spacing w:line="263" w:lineRule="auto"/>
        <w:jc w:val="both"/>
        <w:rPr>
          <w:rFonts w:ascii="Arial" w:hAnsi="Arial" w:cs="Arial"/>
          <w:sz w:val="28"/>
          <w:szCs w:val="28"/>
        </w:rPr>
      </w:pPr>
    </w:p>
    <w:p w14:paraId="29B6A702" w14:textId="77777777" w:rsidR="00C52174" w:rsidRPr="006A08C5" w:rsidRDefault="00C52174">
      <w:pPr>
        <w:spacing w:line="263" w:lineRule="auto"/>
        <w:ind w:firstLine="720"/>
        <w:jc w:val="both"/>
        <w:rPr>
          <w:rFonts w:ascii="Arial" w:hAnsi="Arial" w:cs="Arial"/>
          <w:sz w:val="28"/>
          <w:szCs w:val="28"/>
        </w:rPr>
      </w:pPr>
      <w:r w:rsidRPr="006A08C5">
        <w:rPr>
          <w:rFonts w:ascii="Arial" w:hAnsi="Arial" w:cs="Arial"/>
          <w:sz w:val="28"/>
          <w:szCs w:val="28"/>
        </w:rPr>
        <w:t>The (</w:t>
      </w:r>
      <w:r w:rsidRPr="006A08C5">
        <w:rPr>
          <w:rFonts w:ascii="Arial" w:hAnsi="Arial" w:cs="Arial"/>
          <w:i/>
          <w:iCs/>
          <w:sz w:val="28"/>
          <w:szCs w:val="28"/>
          <w:u w:val="single"/>
        </w:rPr>
        <w:t>specify</w:t>
      </w:r>
      <w:r w:rsidRPr="006A08C5">
        <w:rPr>
          <w:rFonts w:ascii="Arial" w:hAnsi="Arial" w:cs="Arial"/>
          <w:sz w:val="28"/>
          <w:szCs w:val="28"/>
        </w:rPr>
        <w:t>) count is Overdriving, Torturing and Injuring Animals [Failure to Provide Proper Sustenance].</w:t>
      </w:r>
    </w:p>
    <w:p w14:paraId="5F31B6E4" w14:textId="77777777" w:rsidR="00C52174" w:rsidRPr="006A08C5" w:rsidRDefault="00C52174">
      <w:pPr>
        <w:spacing w:line="263" w:lineRule="auto"/>
        <w:jc w:val="both"/>
        <w:rPr>
          <w:rFonts w:ascii="Arial" w:hAnsi="Arial" w:cs="Arial"/>
          <w:sz w:val="28"/>
          <w:szCs w:val="28"/>
        </w:rPr>
      </w:pPr>
    </w:p>
    <w:p w14:paraId="11422764" w14:textId="77777777" w:rsidR="00C52174" w:rsidRPr="006A08C5" w:rsidRDefault="00C52174">
      <w:pPr>
        <w:spacing w:line="263" w:lineRule="auto"/>
        <w:ind w:firstLine="720"/>
        <w:jc w:val="both"/>
        <w:rPr>
          <w:rFonts w:ascii="Arial" w:hAnsi="Arial" w:cs="Arial"/>
          <w:sz w:val="28"/>
          <w:szCs w:val="28"/>
        </w:rPr>
      </w:pPr>
      <w:r w:rsidRPr="006A08C5">
        <w:rPr>
          <w:rFonts w:ascii="Arial" w:hAnsi="Arial" w:cs="Arial"/>
          <w:sz w:val="28"/>
          <w:szCs w:val="28"/>
        </w:rPr>
        <w:t>A person is guilty of: Overdriving, Torturing and Injuring Animals [Failure to Provide Proper Sustenance] when that person</w:t>
      </w:r>
    </w:p>
    <w:p w14:paraId="31EDE3A6" w14:textId="77777777" w:rsidR="00C52174" w:rsidRPr="006A08C5" w:rsidRDefault="00C52174">
      <w:pPr>
        <w:spacing w:line="263" w:lineRule="auto"/>
        <w:jc w:val="both"/>
        <w:rPr>
          <w:rFonts w:ascii="Arial" w:hAnsi="Arial" w:cs="Arial"/>
          <w:sz w:val="28"/>
          <w:szCs w:val="28"/>
        </w:rPr>
      </w:pPr>
    </w:p>
    <w:p w14:paraId="0E431340" w14:textId="77777777" w:rsidR="00C52174" w:rsidRPr="006A08C5" w:rsidRDefault="00C52174">
      <w:pPr>
        <w:spacing w:line="263" w:lineRule="auto"/>
        <w:ind w:firstLine="1440"/>
        <w:jc w:val="both"/>
        <w:rPr>
          <w:rFonts w:ascii="Arial" w:hAnsi="Arial" w:cs="Arial"/>
          <w:sz w:val="28"/>
          <w:szCs w:val="28"/>
        </w:rPr>
      </w:pPr>
      <w:r w:rsidRPr="006A08C5">
        <w:rPr>
          <w:rFonts w:ascii="Arial" w:hAnsi="Arial" w:cs="Arial"/>
          <w:i/>
          <w:iCs/>
          <w:sz w:val="28"/>
          <w:szCs w:val="28"/>
          <w:u w:val="single"/>
        </w:rPr>
        <w:t>Select appropriate alternative</w:t>
      </w:r>
      <w:r w:rsidRPr="006A08C5">
        <w:rPr>
          <w:rFonts w:ascii="Arial" w:hAnsi="Arial" w:cs="Arial"/>
          <w:sz w:val="28"/>
          <w:szCs w:val="28"/>
        </w:rPr>
        <w:t>(s):</w:t>
      </w:r>
    </w:p>
    <w:p w14:paraId="3E463DB7" w14:textId="77777777" w:rsidR="00C52174" w:rsidRPr="006A08C5" w:rsidRDefault="00C52174">
      <w:pPr>
        <w:spacing w:line="263" w:lineRule="auto"/>
        <w:ind w:left="1440"/>
        <w:jc w:val="both"/>
        <w:rPr>
          <w:rFonts w:ascii="Arial" w:hAnsi="Arial" w:cs="Arial"/>
          <w:sz w:val="28"/>
          <w:szCs w:val="28"/>
        </w:rPr>
      </w:pPr>
      <w:r w:rsidRPr="006A08C5">
        <w:rPr>
          <w:rFonts w:ascii="Arial" w:hAnsi="Arial" w:cs="Arial"/>
          <w:sz w:val="28"/>
          <w:szCs w:val="28"/>
        </w:rPr>
        <w:t>overdrives, overloads, tortures or cruelly beats or unjustifiably</w:t>
      </w:r>
      <w:r w:rsidRPr="006A08C5">
        <w:rPr>
          <w:rStyle w:val="FootnoteReference"/>
          <w:rFonts w:ascii="Arial" w:hAnsi="Arial" w:cs="Arial"/>
          <w:sz w:val="28"/>
          <w:szCs w:val="28"/>
          <w:vertAlign w:val="superscript"/>
        </w:rPr>
        <w:footnoteReference w:id="2"/>
      </w:r>
      <w:r w:rsidRPr="006A08C5">
        <w:rPr>
          <w:rFonts w:ascii="Arial" w:hAnsi="Arial" w:cs="Arial"/>
          <w:sz w:val="28"/>
          <w:szCs w:val="28"/>
        </w:rPr>
        <w:t xml:space="preserve"> injures, maims, mutilates or kills any animal, whether wild or tame, and whether belonging to himself or to another, </w:t>
      </w:r>
    </w:p>
    <w:p w14:paraId="27BA698D" w14:textId="77777777" w:rsidR="00C52174" w:rsidRPr="006A08C5" w:rsidRDefault="00C52174">
      <w:pPr>
        <w:spacing w:line="263" w:lineRule="auto"/>
        <w:ind w:left="1440"/>
        <w:jc w:val="both"/>
        <w:rPr>
          <w:rFonts w:ascii="Arial" w:hAnsi="Arial" w:cs="Arial"/>
          <w:sz w:val="28"/>
          <w:szCs w:val="28"/>
        </w:rPr>
      </w:pPr>
    </w:p>
    <w:p w14:paraId="3570186C" w14:textId="77777777" w:rsidR="00C52174" w:rsidRPr="006A08C5" w:rsidRDefault="00C52174">
      <w:pPr>
        <w:spacing w:line="263" w:lineRule="auto"/>
        <w:ind w:left="1440"/>
        <w:jc w:val="both"/>
        <w:rPr>
          <w:rFonts w:ascii="Arial" w:hAnsi="Arial" w:cs="Arial"/>
          <w:sz w:val="28"/>
          <w:szCs w:val="28"/>
        </w:rPr>
      </w:pPr>
      <w:r w:rsidRPr="006A08C5">
        <w:rPr>
          <w:rFonts w:ascii="Arial" w:hAnsi="Arial" w:cs="Arial"/>
          <w:sz w:val="28"/>
          <w:szCs w:val="28"/>
        </w:rPr>
        <w:t xml:space="preserve">[or] deprives any animal of necessary sustenance, food or drink, or neglects or refuses to furnish it such sustenance or drink, </w:t>
      </w:r>
    </w:p>
    <w:p w14:paraId="2865A4AD" w14:textId="77777777" w:rsidR="00C52174" w:rsidRPr="006A08C5" w:rsidRDefault="00C52174">
      <w:pPr>
        <w:spacing w:line="263" w:lineRule="auto"/>
        <w:ind w:left="1440"/>
        <w:jc w:val="both"/>
        <w:rPr>
          <w:rFonts w:ascii="Arial" w:hAnsi="Arial" w:cs="Arial"/>
          <w:sz w:val="28"/>
          <w:szCs w:val="28"/>
        </w:rPr>
      </w:pPr>
    </w:p>
    <w:p w14:paraId="5E6B5896" w14:textId="77777777" w:rsidR="00C52174" w:rsidRPr="006A08C5" w:rsidRDefault="00C52174">
      <w:pPr>
        <w:spacing w:line="263" w:lineRule="auto"/>
        <w:ind w:left="1440"/>
        <w:jc w:val="both"/>
        <w:rPr>
          <w:rFonts w:ascii="Arial" w:hAnsi="Arial" w:cs="Arial"/>
          <w:sz w:val="28"/>
          <w:szCs w:val="28"/>
        </w:rPr>
        <w:sectPr w:rsidR="00C52174" w:rsidRPr="006A08C5">
          <w:footerReference w:type="default" r:id="rId6"/>
          <w:pgSz w:w="12240" w:h="15840"/>
          <w:pgMar w:top="1080" w:right="2160" w:bottom="360" w:left="2160" w:header="1080" w:footer="360" w:gutter="0"/>
          <w:cols w:space="720"/>
          <w:noEndnote/>
        </w:sectPr>
      </w:pPr>
    </w:p>
    <w:p w14:paraId="5732673B" w14:textId="77777777" w:rsidR="00C52174" w:rsidRPr="006A08C5" w:rsidRDefault="00C52174">
      <w:pPr>
        <w:spacing w:line="263" w:lineRule="auto"/>
        <w:ind w:left="1440"/>
        <w:jc w:val="both"/>
        <w:rPr>
          <w:rFonts w:ascii="Arial" w:hAnsi="Arial" w:cs="Arial"/>
          <w:sz w:val="28"/>
          <w:szCs w:val="28"/>
        </w:rPr>
      </w:pPr>
      <w:r w:rsidRPr="006A08C5">
        <w:rPr>
          <w:rFonts w:ascii="Arial" w:hAnsi="Arial" w:cs="Arial"/>
          <w:sz w:val="28"/>
          <w:szCs w:val="28"/>
        </w:rPr>
        <w:t xml:space="preserve">[or] causes, procures or permits any animal to be overdriven, overloaded, tortured, cruelly beaten, or unjustifiably injured, maimed, mutilated or killed, or to be deprived of necessary food or drink, </w:t>
      </w:r>
    </w:p>
    <w:p w14:paraId="43AF1C1F" w14:textId="77777777" w:rsidR="00C52174" w:rsidRPr="006A08C5" w:rsidRDefault="00C52174">
      <w:pPr>
        <w:spacing w:line="263" w:lineRule="auto"/>
        <w:jc w:val="both"/>
        <w:rPr>
          <w:rFonts w:ascii="Arial" w:hAnsi="Arial" w:cs="Arial"/>
          <w:sz w:val="28"/>
          <w:szCs w:val="28"/>
        </w:rPr>
      </w:pPr>
    </w:p>
    <w:p w14:paraId="2FD6BB5D" w14:textId="79B91E52" w:rsidR="00C52174" w:rsidRPr="006A08C5" w:rsidRDefault="00C52174" w:rsidP="00004416">
      <w:pPr>
        <w:spacing w:line="263" w:lineRule="auto"/>
        <w:ind w:left="1440"/>
        <w:jc w:val="both"/>
        <w:rPr>
          <w:rFonts w:ascii="Arial" w:hAnsi="Arial" w:cs="Arial"/>
          <w:sz w:val="28"/>
          <w:szCs w:val="28"/>
        </w:rPr>
      </w:pPr>
      <w:r w:rsidRPr="006A08C5">
        <w:rPr>
          <w:rFonts w:ascii="Arial" w:hAnsi="Arial" w:cs="Arial"/>
          <w:sz w:val="28"/>
          <w:szCs w:val="28"/>
        </w:rPr>
        <w:t>[or] who wilfully sets on foot, instigates, engages in, or in any way furthers any act of cruelty to any animal, or any act tending to produce such cruelty.</w:t>
      </w:r>
      <w:r w:rsidRPr="006A08C5">
        <w:rPr>
          <w:rStyle w:val="FootnoteReference"/>
          <w:rFonts w:ascii="Arial" w:hAnsi="Arial" w:cs="Arial"/>
          <w:sz w:val="28"/>
          <w:szCs w:val="28"/>
          <w:vertAlign w:val="superscript"/>
        </w:rPr>
        <w:footnoteReference w:id="3"/>
      </w:r>
      <w:r w:rsidRPr="006A08C5">
        <w:rPr>
          <w:rFonts w:ascii="Arial" w:hAnsi="Arial" w:cs="Arial"/>
          <w:sz w:val="28"/>
          <w:szCs w:val="28"/>
        </w:rPr>
        <w:t xml:space="preserve"> [A person </w:t>
      </w:r>
      <w:r w:rsidRPr="006A08C5">
        <w:rPr>
          <w:rFonts w:ascii="Arial" w:hAnsi="Arial" w:cs="Arial"/>
          <w:sz w:val="28"/>
          <w:szCs w:val="28"/>
        </w:rPr>
        <w:sym w:font="WP TypographicSymbols" w:char="0041"/>
      </w:r>
      <w:r w:rsidRPr="006A08C5">
        <w:rPr>
          <w:rFonts w:ascii="Arial" w:hAnsi="Arial" w:cs="Arial"/>
          <w:sz w:val="28"/>
          <w:szCs w:val="28"/>
        </w:rPr>
        <w:t>wilfully</w:t>
      </w:r>
      <w:r w:rsidRPr="006A08C5">
        <w:rPr>
          <w:rFonts w:ascii="Arial" w:hAnsi="Arial" w:cs="Arial"/>
          <w:sz w:val="28"/>
          <w:szCs w:val="28"/>
        </w:rPr>
        <w:sym w:font="WP TypographicSymbols" w:char="0040"/>
      </w:r>
      <w:r w:rsidRPr="006A08C5">
        <w:rPr>
          <w:rFonts w:ascii="Arial" w:hAnsi="Arial" w:cs="Arial"/>
          <w:sz w:val="28"/>
          <w:szCs w:val="28"/>
        </w:rPr>
        <w:t xml:space="preserve"> engages in conduct when that person is aware that he or she is doing so.</w:t>
      </w:r>
      <w:r w:rsidRPr="006A08C5">
        <w:rPr>
          <w:rStyle w:val="FootnoteReference"/>
          <w:rFonts w:ascii="Arial" w:hAnsi="Arial" w:cs="Arial"/>
          <w:sz w:val="28"/>
          <w:szCs w:val="28"/>
          <w:vertAlign w:val="superscript"/>
        </w:rPr>
        <w:footnoteReference w:id="4"/>
      </w:r>
      <w:r w:rsidRPr="006A08C5">
        <w:rPr>
          <w:rFonts w:ascii="Arial" w:hAnsi="Arial" w:cs="Arial"/>
          <w:sz w:val="28"/>
          <w:szCs w:val="28"/>
        </w:rPr>
        <w:t>]</w:t>
      </w:r>
    </w:p>
    <w:p w14:paraId="5BDE9A0D" w14:textId="77777777" w:rsidR="00C52174" w:rsidRPr="006A08C5" w:rsidRDefault="00C52174">
      <w:pPr>
        <w:spacing w:line="263" w:lineRule="auto"/>
        <w:jc w:val="both"/>
        <w:rPr>
          <w:rFonts w:ascii="Arial" w:hAnsi="Arial" w:cs="Arial"/>
          <w:sz w:val="28"/>
          <w:szCs w:val="28"/>
        </w:rPr>
      </w:pPr>
    </w:p>
    <w:p w14:paraId="05C8D891" w14:textId="77777777" w:rsidR="00C52174" w:rsidRPr="006A08C5" w:rsidRDefault="00C52174">
      <w:pPr>
        <w:spacing w:line="263" w:lineRule="auto"/>
        <w:ind w:firstLine="720"/>
        <w:jc w:val="both"/>
        <w:rPr>
          <w:rFonts w:ascii="Arial" w:hAnsi="Arial" w:cs="Arial"/>
          <w:sz w:val="28"/>
          <w:szCs w:val="28"/>
        </w:rPr>
      </w:pPr>
      <w:r w:rsidRPr="006A08C5">
        <w:rPr>
          <w:rFonts w:ascii="Arial" w:hAnsi="Arial" w:cs="Arial"/>
          <w:sz w:val="28"/>
          <w:szCs w:val="28"/>
        </w:rPr>
        <w:t>The following term(s) used in that definition (has / have) a special meaning:</w:t>
      </w:r>
    </w:p>
    <w:p w14:paraId="0528DF1D" w14:textId="77777777" w:rsidR="00C52174" w:rsidRPr="006A08C5" w:rsidRDefault="00C52174">
      <w:pPr>
        <w:spacing w:line="263" w:lineRule="auto"/>
        <w:jc w:val="both"/>
        <w:rPr>
          <w:rFonts w:ascii="Arial" w:hAnsi="Arial" w:cs="Arial"/>
          <w:sz w:val="28"/>
          <w:szCs w:val="28"/>
        </w:rPr>
      </w:pPr>
    </w:p>
    <w:p w14:paraId="0C040400" w14:textId="77777777" w:rsidR="00C52174" w:rsidRPr="006A08C5" w:rsidRDefault="00C52174">
      <w:pPr>
        <w:spacing w:line="263" w:lineRule="auto"/>
        <w:ind w:firstLine="720"/>
        <w:jc w:val="both"/>
        <w:rPr>
          <w:rFonts w:ascii="Arial" w:hAnsi="Arial" w:cs="Arial"/>
          <w:sz w:val="28"/>
          <w:szCs w:val="28"/>
        </w:rPr>
      </w:pPr>
      <w:r w:rsidRPr="006A08C5">
        <w:rPr>
          <w:rFonts w:ascii="Arial" w:hAnsi="Arial" w:cs="Arial"/>
          <w:sz w:val="28"/>
          <w:szCs w:val="28"/>
        </w:rPr>
        <w:t>ANIMAL includes every living creature except a human being.</w:t>
      </w:r>
      <w:r w:rsidRPr="006A08C5">
        <w:rPr>
          <w:rStyle w:val="FootnoteReference"/>
          <w:rFonts w:ascii="Arial" w:hAnsi="Arial" w:cs="Arial"/>
          <w:sz w:val="28"/>
          <w:szCs w:val="28"/>
          <w:vertAlign w:val="superscript"/>
        </w:rPr>
        <w:footnoteReference w:id="5"/>
      </w:r>
      <w:r w:rsidRPr="006A08C5">
        <w:rPr>
          <w:rFonts w:ascii="Arial" w:hAnsi="Arial" w:cs="Arial"/>
          <w:sz w:val="28"/>
          <w:szCs w:val="28"/>
        </w:rPr>
        <w:t xml:space="preserve">  </w:t>
      </w:r>
    </w:p>
    <w:p w14:paraId="111A2AC7" w14:textId="77777777" w:rsidR="00C52174" w:rsidRPr="006A08C5" w:rsidRDefault="00C52174">
      <w:pPr>
        <w:spacing w:line="263" w:lineRule="auto"/>
        <w:jc w:val="both"/>
        <w:rPr>
          <w:rFonts w:ascii="Arial" w:hAnsi="Arial" w:cs="Arial"/>
          <w:sz w:val="28"/>
          <w:szCs w:val="28"/>
        </w:rPr>
      </w:pPr>
    </w:p>
    <w:p w14:paraId="33E7BF4E" w14:textId="77777777" w:rsidR="00C52174" w:rsidRPr="006A08C5" w:rsidRDefault="00C52174">
      <w:pPr>
        <w:spacing w:line="263" w:lineRule="auto"/>
        <w:ind w:firstLine="720"/>
        <w:jc w:val="both"/>
        <w:rPr>
          <w:rFonts w:ascii="Arial" w:hAnsi="Arial" w:cs="Arial"/>
          <w:sz w:val="28"/>
          <w:szCs w:val="28"/>
        </w:rPr>
      </w:pPr>
      <w:r w:rsidRPr="006A08C5">
        <w:rPr>
          <w:rFonts w:ascii="Arial" w:hAnsi="Arial" w:cs="Arial"/>
          <w:sz w:val="28"/>
          <w:szCs w:val="28"/>
        </w:rPr>
        <w:t>["Torture" or "cruelty," include every act, omission, or neglect, whereby unjustifiable physical pain, suffering or death is caused or permitted.</w:t>
      </w:r>
      <w:r w:rsidRPr="006A08C5">
        <w:rPr>
          <w:rStyle w:val="FootnoteReference"/>
          <w:rFonts w:ascii="Arial" w:hAnsi="Arial" w:cs="Arial"/>
          <w:sz w:val="28"/>
          <w:szCs w:val="28"/>
          <w:vertAlign w:val="superscript"/>
        </w:rPr>
        <w:footnoteReference w:id="6"/>
      </w:r>
      <w:r w:rsidRPr="006A08C5">
        <w:rPr>
          <w:rFonts w:ascii="Arial" w:hAnsi="Arial" w:cs="Arial"/>
          <w:sz w:val="28"/>
          <w:szCs w:val="28"/>
        </w:rPr>
        <w:t xml:space="preserve"> ]</w:t>
      </w:r>
    </w:p>
    <w:p w14:paraId="5CA2D0DA" w14:textId="77777777" w:rsidR="00C52174" w:rsidRPr="006A08C5" w:rsidRDefault="00C52174">
      <w:pPr>
        <w:spacing w:line="263" w:lineRule="auto"/>
        <w:jc w:val="both"/>
        <w:rPr>
          <w:rFonts w:ascii="Arial" w:hAnsi="Arial" w:cs="Arial"/>
          <w:sz w:val="28"/>
          <w:szCs w:val="28"/>
        </w:rPr>
      </w:pPr>
    </w:p>
    <w:p w14:paraId="6D3319E7" w14:textId="77777777" w:rsidR="00C52174" w:rsidRPr="006A08C5" w:rsidRDefault="00C52174">
      <w:pPr>
        <w:spacing w:line="263" w:lineRule="auto"/>
        <w:ind w:firstLine="720"/>
        <w:jc w:val="both"/>
        <w:rPr>
          <w:rFonts w:ascii="Arial" w:hAnsi="Arial" w:cs="Arial"/>
          <w:sz w:val="28"/>
          <w:szCs w:val="28"/>
        </w:rPr>
      </w:pPr>
      <w:r w:rsidRPr="006A08C5">
        <w:rPr>
          <w:rFonts w:ascii="Arial" w:hAnsi="Arial" w:cs="Arial"/>
          <w:sz w:val="28"/>
          <w:szCs w:val="28"/>
        </w:rPr>
        <w:lastRenderedPageBreak/>
        <w:t>In order for</w:t>
      </w:r>
      <w:bookmarkStart w:id="0" w:name="_GoBack"/>
      <w:bookmarkEnd w:id="0"/>
      <w:r w:rsidRPr="006A08C5">
        <w:rPr>
          <w:rFonts w:ascii="Arial" w:hAnsi="Arial" w:cs="Arial"/>
          <w:sz w:val="28"/>
          <w:szCs w:val="28"/>
        </w:rPr>
        <w:t xml:space="preserve"> you to find the defendant guilty of this crime, the People are required to prove, from all of the evidence in the case, beyond a reasonable doubt, the following element:</w:t>
      </w:r>
    </w:p>
    <w:p w14:paraId="5C75A389" w14:textId="77777777" w:rsidR="00C52174" w:rsidRPr="006A08C5" w:rsidRDefault="00C52174">
      <w:pPr>
        <w:spacing w:line="263" w:lineRule="auto"/>
        <w:jc w:val="both"/>
        <w:rPr>
          <w:rFonts w:ascii="Arial" w:hAnsi="Arial" w:cs="Arial"/>
          <w:sz w:val="28"/>
          <w:szCs w:val="28"/>
        </w:rPr>
      </w:pPr>
    </w:p>
    <w:p w14:paraId="280F98E9" w14:textId="77777777" w:rsidR="00C52174" w:rsidRPr="006A08C5" w:rsidRDefault="00C52174">
      <w:pPr>
        <w:spacing w:line="263" w:lineRule="auto"/>
        <w:ind w:left="720"/>
        <w:jc w:val="both"/>
        <w:rPr>
          <w:rFonts w:ascii="Arial" w:hAnsi="Arial" w:cs="Arial"/>
          <w:sz w:val="28"/>
          <w:szCs w:val="28"/>
        </w:rPr>
      </w:pPr>
      <w:r w:rsidRPr="006A08C5">
        <w:rPr>
          <w:rFonts w:ascii="Arial" w:hAnsi="Arial" w:cs="Arial"/>
          <w:sz w:val="28"/>
          <w:szCs w:val="28"/>
        </w:rPr>
        <w:t>That on or about (</w:t>
      </w:r>
      <w:r w:rsidRPr="006A08C5">
        <w:rPr>
          <w:rFonts w:ascii="Arial" w:hAnsi="Arial" w:cs="Arial"/>
          <w:i/>
          <w:iCs/>
          <w:sz w:val="28"/>
          <w:szCs w:val="28"/>
          <w:u w:val="single"/>
        </w:rPr>
        <w:t>specify</w:t>
      </w:r>
      <w:r w:rsidRPr="006A08C5">
        <w:rPr>
          <w:rFonts w:ascii="Arial" w:hAnsi="Arial" w:cs="Arial"/>
          <w:sz w:val="28"/>
          <w:szCs w:val="28"/>
        </w:rPr>
        <w:t>), in the County of (</w:t>
      </w:r>
      <w:r w:rsidRPr="006A08C5">
        <w:rPr>
          <w:rFonts w:ascii="Arial" w:hAnsi="Arial" w:cs="Arial"/>
          <w:i/>
          <w:iCs/>
          <w:sz w:val="28"/>
          <w:szCs w:val="28"/>
          <w:u w:val="single"/>
        </w:rPr>
        <w:t>specify</w:t>
      </w:r>
      <w:r w:rsidRPr="006A08C5">
        <w:rPr>
          <w:rFonts w:ascii="Arial" w:hAnsi="Arial" w:cs="Arial"/>
          <w:sz w:val="28"/>
          <w:szCs w:val="28"/>
        </w:rPr>
        <w:t xml:space="preserve">), the defendant, </w:t>
      </w:r>
      <w:r w:rsidRPr="006A08C5">
        <w:rPr>
          <w:rFonts w:ascii="Arial" w:hAnsi="Arial" w:cs="Arial"/>
          <w:i/>
          <w:iCs/>
          <w:sz w:val="28"/>
          <w:szCs w:val="28"/>
          <w:u w:val="single"/>
        </w:rPr>
        <w:t>(specify</w:t>
      </w:r>
      <w:r w:rsidRPr="006A08C5">
        <w:rPr>
          <w:rFonts w:ascii="Arial" w:hAnsi="Arial" w:cs="Arial"/>
          <w:sz w:val="28"/>
          <w:szCs w:val="28"/>
        </w:rPr>
        <w:t>):</w:t>
      </w:r>
    </w:p>
    <w:p w14:paraId="6F3C32EB" w14:textId="77777777" w:rsidR="00C52174" w:rsidRPr="006A08C5" w:rsidRDefault="00C52174">
      <w:pPr>
        <w:spacing w:line="263" w:lineRule="auto"/>
        <w:jc w:val="both"/>
        <w:rPr>
          <w:rFonts w:ascii="Arial" w:hAnsi="Arial" w:cs="Arial"/>
          <w:sz w:val="28"/>
          <w:szCs w:val="28"/>
        </w:rPr>
      </w:pPr>
    </w:p>
    <w:p w14:paraId="737A5788" w14:textId="77777777" w:rsidR="00C52174" w:rsidRPr="006A08C5" w:rsidRDefault="00C52174">
      <w:pPr>
        <w:spacing w:line="263" w:lineRule="auto"/>
        <w:jc w:val="both"/>
        <w:rPr>
          <w:rFonts w:ascii="Arial" w:hAnsi="Arial" w:cs="Arial"/>
          <w:sz w:val="28"/>
          <w:szCs w:val="28"/>
        </w:rPr>
        <w:sectPr w:rsidR="00C52174" w:rsidRPr="006A08C5">
          <w:type w:val="continuous"/>
          <w:pgSz w:w="12240" w:h="15840"/>
          <w:pgMar w:top="1080" w:right="2160" w:bottom="360" w:left="2160" w:header="1080" w:footer="360" w:gutter="0"/>
          <w:cols w:space="720"/>
          <w:noEndnote/>
        </w:sectPr>
      </w:pPr>
    </w:p>
    <w:p w14:paraId="377CE77B" w14:textId="77777777" w:rsidR="00C52174" w:rsidRPr="006A08C5" w:rsidRDefault="00C52174">
      <w:pPr>
        <w:spacing w:line="263" w:lineRule="auto"/>
        <w:ind w:firstLine="720"/>
        <w:jc w:val="both"/>
        <w:rPr>
          <w:rFonts w:ascii="Arial" w:hAnsi="Arial" w:cs="Arial"/>
          <w:sz w:val="28"/>
          <w:szCs w:val="28"/>
        </w:rPr>
      </w:pPr>
      <w:r w:rsidRPr="006A08C5">
        <w:rPr>
          <w:rFonts w:ascii="Arial" w:hAnsi="Arial" w:cs="Arial"/>
          <w:i/>
          <w:iCs/>
          <w:sz w:val="28"/>
          <w:szCs w:val="28"/>
          <w:u w:val="single"/>
        </w:rPr>
        <w:t>Select appropriate alternative</w:t>
      </w:r>
      <w:r w:rsidRPr="006A08C5">
        <w:rPr>
          <w:rFonts w:ascii="Arial" w:hAnsi="Arial" w:cs="Arial"/>
          <w:sz w:val="28"/>
          <w:szCs w:val="28"/>
        </w:rPr>
        <w:t>(s):</w:t>
      </w:r>
    </w:p>
    <w:p w14:paraId="4DC922E3" w14:textId="77777777" w:rsidR="00C52174" w:rsidRPr="006A08C5" w:rsidRDefault="00C52174">
      <w:pPr>
        <w:spacing w:line="263" w:lineRule="auto"/>
        <w:ind w:left="1440"/>
        <w:jc w:val="both"/>
        <w:rPr>
          <w:rFonts w:ascii="Arial" w:hAnsi="Arial" w:cs="Arial"/>
          <w:sz w:val="28"/>
          <w:szCs w:val="28"/>
        </w:rPr>
      </w:pPr>
      <w:r w:rsidRPr="006A08C5">
        <w:rPr>
          <w:rFonts w:ascii="Arial" w:hAnsi="Arial" w:cs="Arial"/>
          <w:sz w:val="28"/>
          <w:szCs w:val="28"/>
        </w:rPr>
        <w:t xml:space="preserve">overdrove, overloaded, tortured or cruelly beat or unjustifiably injured, maimed, mutilated or killed any animal, whether wild or tame, and whether belonging to himself or to another, </w:t>
      </w:r>
    </w:p>
    <w:p w14:paraId="384C4A10" w14:textId="77777777" w:rsidR="00C52174" w:rsidRPr="006A08C5" w:rsidRDefault="00C52174">
      <w:pPr>
        <w:spacing w:line="263" w:lineRule="auto"/>
        <w:ind w:left="1440"/>
        <w:jc w:val="both"/>
        <w:rPr>
          <w:rFonts w:ascii="Arial" w:hAnsi="Arial" w:cs="Arial"/>
          <w:sz w:val="28"/>
          <w:szCs w:val="28"/>
        </w:rPr>
      </w:pPr>
    </w:p>
    <w:p w14:paraId="61C21B5B" w14:textId="77777777" w:rsidR="00C52174" w:rsidRPr="006A08C5" w:rsidRDefault="00C52174">
      <w:pPr>
        <w:spacing w:line="263" w:lineRule="auto"/>
        <w:ind w:left="1440"/>
        <w:jc w:val="both"/>
        <w:rPr>
          <w:rFonts w:ascii="Arial" w:hAnsi="Arial" w:cs="Arial"/>
          <w:sz w:val="28"/>
          <w:szCs w:val="28"/>
        </w:rPr>
      </w:pPr>
      <w:r w:rsidRPr="006A08C5">
        <w:rPr>
          <w:rFonts w:ascii="Arial" w:hAnsi="Arial" w:cs="Arial"/>
          <w:sz w:val="28"/>
          <w:szCs w:val="28"/>
        </w:rPr>
        <w:t xml:space="preserve">[or] deprived any animal of necessary sustenance, food or drink, or neglected or refused to furnish it such sustenance or drink, </w:t>
      </w:r>
    </w:p>
    <w:p w14:paraId="6EA06033" w14:textId="77777777" w:rsidR="00C52174" w:rsidRPr="006A08C5" w:rsidRDefault="00C52174">
      <w:pPr>
        <w:spacing w:line="263" w:lineRule="auto"/>
        <w:ind w:left="1440"/>
        <w:jc w:val="both"/>
        <w:rPr>
          <w:rFonts w:ascii="Arial" w:hAnsi="Arial" w:cs="Arial"/>
          <w:sz w:val="28"/>
          <w:szCs w:val="28"/>
        </w:rPr>
      </w:pPr>
    </w:p>
    <w:p w14:paraId="1997852F" w14:textId="77777777" w:rsidR="00C52174" w:rsidRPr="006A08C5" w:rsidRDefault="00C52174">
      <w:pPr>
        <w:spacing w:line="263" w:lineRule="auto"/>
        <w:ind w:left="1440"/>
        <w:jc w:val="both"/>
        <w:rPr>
          <w:rFonts w:ascii="Arial" w:hAnsi="Arial" w:cs="Arial"/>
          <w:sz w:val="28"/>
          <w:szCs w:val="28"/>
        </w:rPr>
      </w:pPr>
      <w:r w:rsidRPr="006A08C5">
        <w:rPr>
          <w:rFonts w:ascii="Arial" w:hAnsi="Arial" w:cs="Arial"/>
          <w:sz w:val="28"/>
          <w:szCs w:val="28"/>
        </w:rPr>
        <w:t xml:space="preserve">[or] caused, procured or permitted any animal to be overdriven, overloaded, tortured, cruelly beaten, or unjustifiably injured, maimed, mutilated or killed, or to be deprived of necessary food or drink, </w:t>
      </w:r>
    </w:p>
    <w:p w14:paraId="64DD0AE7" w14:textId="77777777" w:rsidR="00C52174" w:rsidRPr="006A08C5" w:rsidRDefault="00C52174">
      <w:pPr>
        <w:spacing w:line="263" w:lineRule="auto"/>
        <w:jc w:val="both"/>
        <w:rPr>
          <w:rFonts w:ascii="Arial" w:hAnsi="Arial" w:cs="Arial"/>
          <w:sz w:val="28"/>
          <w:szCs w:val="28"/>
        </w:rPr>
      </w:pPr>
    </w:p>
    <w:p w14:paraId="0EF82DEB" w14:textId="77777777" w:rsidR="00C52174" w:rsidRPr="006A08C5" w:rsidRDefault="00C52174">
      <w:pPr>
        <w:spacing w:line="263" w:lineRule="auto"/>
        <w:ind w:left="1440"/>
        <w:jc w:val="both"/>
        <w:rPr>
          <w:rFonts w:ascii="Arial" w:hAnsi="Arial" w:cs="Arial"/>
          <w:sz w:val="28"/>
          <w:szCs w:val="28"/>
        </w:rPr>
      </w:pPr>
      <w:r w:rsidRPr="006A08C5">
        <w:rPr>
          <w:rFonts w:ascii="Arial" w:hAnsi="Arial" w:cs="Arial"/>
          <w:sz w:val="28"/>
          <w:szCs w:val="28"/>
        </w:rPr>
        <w:t xml:space="preserve">[or] who wilfully set on foot, instigated, engaged in, or in any way furthered any act of cruelty to any animal, or any act tending to produce such cruelty. </w:t>
      </w:r>
    </w:p>
    <w:p w14:paraId="6206365C" w14:textId="77777777" w:rsidR="00C52174" w:rsidRPr="006A08C5" w:rsidRDefault="00C52174">
      <w:pPr>
        <w:spacing w:line="263" w:lineRule="auto"/>
        <w:jc w:val="both"/>
        <w:rPr>
          <w:rFonts w:ascii="Arial" w:hAnsi="Arial" w:cs="Arial"/>
          <w:sz w:val="28"/>
          <w:szCs w:val="28"/>
        </w:rPr>
      </w:pPr>
    </w:p>
    <w:p w14:paraId="236044C9" w14:textId="77777777" w:rsidR="00C52174" w:rsidRPr="006A08C5" w:rsidRDefault="00C52174">
      <w:pPr>
        <w:spacing w:line="263" w:lineRule="auto"/>
        <w:ind w:firstLine="720"/>
        <w:jc w:val="both"/>
        <w:rPr>
          <w:rFonts w:ascii="Arial" w:hAnsi="Arial" w:cs="Arial"/>
          <w:sz w:val="28"/>
          <w:szCs w:val="28"/>
        </w:rPr>
      </w:pPr>
      <w:r w:rsidRPr="006A08C5">
        <w:rPr>
          <w:rFonts w:ascii="Arial" w:hAnsi="Arial" w:cs="Arial"/>
          <w:sz w:val="28"/>
          <w:szCs w:val="28"/>
        </w:rPr>
        <w:t>If you find the People have proven beyond a reasonable doubt that element, you must find the defendant guilty of this crime.</w:t>
      </w:r>
    </w:p>
    <w:p w14:paraId="3F3B92EF" w14:textId="77777777" w:rsidR="00C52174" w:rsidRPr="006A08C5" w:rsidRDefault="00C52174">
      <w:pPr>
        <w:spacing w:line="263" w:lineRule="auto"/>
        <w:jc w:val="both"/>
        <w:rPr>
          <w:rFonts w:ascii="Arial" w:hAnsi="Arial" w:cs="Arial"/>
          <w:sz w:val="28"/>
          <w:szCs w:val="28"/>
        </w:rPr>
      </w:pPr>
    </w:p>
    <w:p w14:paraId="6B80B257" w14:textId="77777777" w:rsidR="00C52174" w:rsidRPr="006A08C5" w:rsidRDefault="00C52174">
      <w:pPr>
        <w:spacing w:line="263" w:lineRule="auto"/>
        <w:ind w:firstLine="720"/>
        <w:jc w:val="both"/>
        <w:rPr>
          <w:rFonts w:ascii="Arial" w:hAnsi="Arial" w:cs="Arial"/>
          <w:sz w:val="28"/>
          <w:szCs w:val="28"/>
        </w:rPr>
      </w:pPr>
      <w:r w:rsidRPr="006A08C5">
        <w:rPr>
          <w:rFonts w:ascii="Arial" w:hAnsi="Arial" w:cs="Arial"/>
          <w:sz w:val="28"/>
          <w:szCs w:val="28"/>
        </w:rPr>
        <w:t>If you find the People have not proven beyond a reasonable doubt that element, you must find the defendant not guilty of this crime.</w:t>
      </w:r>
    </w:p>
    <w:p w14:paraId="43469370" w14:textId="77777777" w:rsidR="00C52174" w:rsidRPr="006A08C5" w:rsidRDefault="00C52174">
      <w:pPr>
        <w:spacing w:line="300" w:lineRule="auto"/>
        <w:jc w:val="both"/>
        <w:rPr>
          <w:rFonts w:ascii="Arial" w:eastAsia="PMingLiU" w:hAnsi="Arial" w:cs="Arial"/>
          <w:sz w:val="28"/>
          <w:szCs w:val="28"/>
        </w:rPr>
      </w:pPr>
    </w:p>
    <w:sectPr w:rsidR="00C52174" w:rsidRPr="006A08C5" w:rsidSect="00C52174">
      <w:type w:val="continuous"/>
      <w:pgSz w:w="12240" w:h="15840"/>
      <w:pgMar w:top="1080" w:right="2160" w:bottom="360" w:left="2160" w:header="108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08BAF" w14:textId="77777777" w:rsidR="00ED0890" w:rsidRDefault="00ED0890" w:rsidP="00C52174">
      <w:r>
        <w:separator/>
      </w:r>
    </w:p>
  </w:endnote>
  <w:endnote w:type="continuationSeparator" w:id="0">
    <w:p w14:paraId="60FB23AF" w14:textId="77777777" w:rsidR="00ED0890" w:rsidRDefault="00ED0890" w:rsidP="00C5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WP Phonetic">
    <w:panose1 w:val="050B0604020202030204"/>
    <w:charset w:val="02"/>
    <w:family w:val="swiss"/>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2415" w14:textId="77777777" w:rsidR="00C52174" w:rsidRDefault="00C52174">
    <w:pPr>
      <w:spacing w:line="240" w:lineRule="exact"/>
    </w:pPr>
  </w:p>
  <w:p w14:paraId="4582E1B7" w14:textId="77777777" w:rsidR="00C52174" w:rsidRDefault="00C52174">
    <w:pPr>
      <w:framePr w:w="7921" w:wrap="notBeside" w:vAnchor="text" w:hAnchor="text" w:x="1" w:y="1"/>
      <w:jc w:val="center"/>
      <w:rPr>
        <w:sz w:val="16"/>
        <w:szCs w:val="16"/>
      </w:rPr>
    </w:pPr>
    <w:r>
      <w:rPr>
        <w:sz w:val="16"/>
        <w:szCs w:val="16"/>
      </w:rPr>
      <w:sym w:font="WP Phonetic" w:char="F050"/>
    </w:r>
    <w:r>
      <w:rPr>
        <w:sz w:val="16"/>
        <w:szCs w:val="16"/>
      </w:rPr>
      <w:sym w:font="WP Phonetic" w:char="F061"/>
    </w:r>
    <w:r>
      <w:rPr>
        <w:sz w:val="16"/>
        <w:szCs w:val="16"/>
      </w:rPr>
      <w:sym w:font="WP Phonetic" w:char="F067"/>
    </w:r>
    <w:r>
      <w:rPr>
        <w:sz w:val="16"/>
        <w:szCs w:val="16"/>
      </w:rPr>
      <w:sym w:font="WP Phonetic" w:char="F065"/>
    </w:r>
    <w:r>
      <w:rPr>
        <w:sz w:val="16"/>
        <w:szCs w:val="16"/>
      </w:rPr>
      <w:sym w:font="WP Phonetic" w:char="F020"/>
    </w:r>
    <w:r>
      <w:rPr>
        <w:sz w:val="16"/>
        <w:szCs w:val="16"/>
      </w:rPr>
      <w:fldChar w:fldCharType="begin"/>
    </w:r>
    <w:r>
      <w:rPr>
        <w:sz w:val="16"/>
        <w:szCs w:val="16"/>
      </w:rPr>
      <w:instrText xml:space="preserve">PAGE </w:instrText>
    </w:r>
    <w:r w:rsidR="006A08C5">
      <w:rPr>
        <w:sz w:val="16"/>
        <w:szCs w:val="16"/>
      </w:rPr>
      <w:fldChar w:fldCharType="separate"/>
    </w:r>
    <w:r w:rsidR="006A08C5">
      <w:rPr>
        <w:noProof/>
        <w:sz w:val="16"/>
        <w:szCs w:val="16"/>
      </w:rPr>
      <w:t>1</w:t>
    </w:r>
    <w:r>
      <w:rPr>
        <w:sz w:val="16"/>
        <w:szCs w:val="16"/>
      </w:rPr>
      <w:fldChar w:fldCharType="end"/>
    </w:r>
    <w:r>
      <w:rPr>
        <w:sz w:val="16"/>
        <w:szCs w:val="16"/>
      </w:rPr>
      <w:sym w:font="WP Phonetic" w:char="F020"/>
    </w:r>
    <w:r>
      <w:rPr>
        <w:sz w:val="16"/>
        <w:szCs w:val="16"/>
      </w:rPr>
      <w:sym w:font="WP Phonetic" w:char="F06F"/>
    </w:r>
    <w:r>
      <w:rPr>
        <w:sz w:val="16"/>
        <w:szCs w:val="16"/>
      </w:rPr>
      <w:sym w:font="WP Phonetic" w:char="F066"/>
    </w:r>
    <w:r>
      <w:rPr>
        <w:sz w:val="16"/>
        <w:szCs w:val="16"/>
      </w:rPr>
      <w:sym w:font="WP Phonetic" w:char="F020"/>
    </w:r>
    <w:r>
      <w:rPr>
        <w:sz w:val="16"/>
        <w:szCs w:val="16"/>
      </w:rPr>
      <w:sym w:font="WP Phonetic" w:char="F020"/>
    </w:r>
    <w:r>
      <w:rPr>
        <w:sz w:val="16"/>
        <w:szCs w:val="16"/>
      </w:rPr>
      <w:fldChar w:fldCharType="begin"/>
    </w:r>
    <w:r>
      <w:rPr>
        <w:sz w:val="16"/>
        <w:szCs w:val="16"/>
      </w:rPr>
      <w:instrText xml:space="preserve">NUMPAGES </w:instrText>
    </w:r>
    <w:r w:rsidR="006A08C5">
      <w:rPr>
        <w:sz w:val="16"/>
        <w:szCs w:val="16"/>
      </w:rPr>
      <w:fldChar w:fldCharType="separate"/>
    </w:r>
    <w:r w:rsidR="006A08C5">
      <w:rPr>
        <w:noProof/>
        <w:sz w:val="16"/>
        <w:szCs w:val="16"/>
      </w:rPr>
      <w:t>1</w:t>
    </w:r>
    <w:r>
      <w:rPr>
        <w:sz w:val="16"/>
        <w:szCs w:val="16"/>
      </w:rPr>
      <w:fldChar w:fldCharType="end"/>
    </w:r>
  </w:p>
  <w:p w14:paraId="491A0A23" w14:textId="77777777" w:rsidR="00C52174" w:rsidRDefault="00C52174">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23A15" w14:textId="77777777" w:rsidR="00ED0890" w:rsidRDefault="00ED0890" w:rsidP="00C52174">
      <w:r>
        <w:separator/>
      </w:r>
    </w:p>
  </w:footnote>
  <w:footnote w:type="continuationSeparator" w:id="0">
    <w:p w14:paraId="1148AA7E" w14:textId="77777777" w:rsidR="00ED0890" w:rsidRDefault="00ED0890" w:rsidP="00C52174">
      <w:r>
        <w:continuationSeparator/>
      </w:r>
    </w:p>
  </w:footnote>
  <w:footnote w:id="1">
    <w:p w14:paraId="56FDDEA7" w14:textId="77777777" w:rsidR="00C52174" w:rsidRPr="006A08C5" w:rsidRDefault="00C52174">
      <w:pPr>
        <w:spacing w:after="240" w:line="300" w:lineRule="auto"/>
        <w:ind w:firstLine="720"/>
        <w:jc w:val="both"/>
        <w:rPr>
          <w:rFonts w:ascii="Arial" w:eastAsia="PMingLiU" w:hAnsi="Arial" w:cs="Arial"/>
        </w:rPr>
      </w:pPr>
      <w:r>
        <w:rPr>
          <w:rStyle w:val="FootnoteReference"/>
          <w:rFonts w:ascii="PMingLiU" w:eastAsia="PMingLiU" w:cs="PMingLiU"/>
          <w:sz w:val="26"/>
          <w:szCs w:val="26"/>
          <w:vertAlign w:val="superscript"/>
        </w:rPr>
        <w:footnoteRef/>
      </w:r>
      <w:r>
        <w:rPr>
          <w:rFonts w:ascii="PMingLiU" w:eastAsia="PMingLiU" w:cs="PMingLiU"/>
          <w:sz w:val="26"/>
          <w:szCs w:val="26"/>
        </w:rPr>
        <w:t xml:space="preserve"> </w:t>
      </w:r>
      <w:r w:rsidRPr="006A08C5">
        <w:rPr>
          <w:rFonts w:ascii="Arial" w:hAnsi="Arial" w:cs="Arial"/>
        </w:rPr>
        <w:t xml:space="preserve">The 2018 revision was for the purpose of including a definition of </w:t>
      </w:r>
      <w:r w:rsidRPr="006A08C5">
        <w:rPr>
          <w:rFonts w:ascii="Arial" w:hAnsi="Arial" w:cs="Arial"/>
        </w:rPr>
        <w:sym w:font="WP TypographicSymbols" w:char="0041"/>
      </w:r>
      <w:r w:rsidRPr="006A08C5">
        <w:rPr>
          <w:rFonts w:ascii="Arial" w:hAnsi="Arial" w:cs="Arial"/>
        </w:rPr>
        <w:t>animal.</w:t>
      </w:r>
      <w:r w:rsidRPr="006A08C5">
        <w:rPr>
          <w:rFonts w:ascii="Arial" w:hAnsi="Arial" w:cs="Arial"/>
        </w:rPr>
        <w:sym w:font="WP TypographicSymbols" w:char="0040"/>
      </w:r>
    </w:p>
  </w:footnote>
  <w:footnote w:id="2">
    <w:p w14:paraId="64539138" w14:textId="77777777" w:rsidR="00C52174" w:rsidRPr="006A08C5" w:rsidRDefault="00C52174">
      <w:pPr>
        <w:ind w:firstLine="720"/>
        <w:jc w:val="both"/>
        <w:rPr>
          <w:rFonts w:ascii="Arial" w:eastAsia="PMingLiU" w:hAnsi="Arial" w:cs="Arial"/>
        </w:rPr>
      </w:pPr>
      <w:r w:rsidRPr="006A08C5">
        <w:rPr>
          <w:rStyle w:val="FootnoteReference"/>
          <w:rFonts w:ascii="Arial" w:eastAsia="PMingLiU" w:hAnsi="Arial" w:cs="Arial"/>
          <w:vertAlign w:val="superscript"/>
        </w:rPr>
        <w:footnoteRef/>
      </w:r>
      <w:r w:rsidRPr="006A08C5">
        <w:rPr>
          <w:rFonts w:ascii="Arial" w:eastAsia="PMingLiU" w:hAnsi="Arial" w:cs="Arial"/>
        </w:rPr>
        <w:t xml:space="preserve">  </w:t>
      </w:r>
      <w:r w:rsidRPr="006A08C5">
        <w:rPr>
          <w:rFonts w:ascii="Arial" w:hAnsi="Arial" w:cs="Arial"/>
        </w:rPr>
        <w:t xml:space="preserve">The term "unjustifiable" is not defined. It is said to encompass "exemptions such as slaughtering an animal for human consumption, extermination of pests, ownership branding or tracking, control and stewardship, basic husbandry, and even potentially cosmetic alterations." Jed L. Painter, Practice Commentary to Agriculture &amp; Markets Law </w:t>
      </w:r>
      <w:r w:rsidRPr="006A08C5">
        <w:rPr>
          <w:rFonts w:ascii="Arial" w:hAnsi="Arial" w:cs="Arial"/>
        </w:rPr>
        <w:sym w:font="WP TypographicSymbols" w:char="0027"/>
      </w:r>
      <w:r w:rsidRPr="006A08C5">
        <w:rPr>
          <w:rFonts w:ascii="Arial" w:hAnsi="Arial" w:cs="Arial"/>
        </w:rPr>
        <w:t xml:space="preserve"> 353. It should also be noted that "unjustifiably" is an element of the crime and thus the People will be required to prove beyond a reasonable doubt that the defendant was not justified.  And, if a factual question is raised as to whether the conduct (e.g., hunting) was authorized or prohibited by law, the relevant law may need to be charged to the jury.</w:t>
      </w:r>
    </w:p>
    <w:p w14:paraId="74F70867" w14:textId="77777777" w:rsidR="00C52174" w:rsidRPr="006A08C5" w:rsidRDefault="00C52174">
      <w:pPr>
        <w:jc w:val="both"/>
      </w:pPr>
    </w:p>
    <w:p w14:paraId="440A494F" w14:textId="77777777" w:rsidR="00C52174" w:rsidRPr="006A08C5" w:rsidRDefault="00C52174">
      <w:pPr>
        <w:jc w:val="both"/>
        <w:rPr>
          <w:rFonts w:eastAsia="PMingLiU"/>
        </w:rPr>
      </w:pPr>
    </w:p>
    <w:p w14:paraId="59AB3922" w14:textId="77777777" w:rsidR="00C52174" w:rsidRDefault="00C52174">
      <w:pPr>
        <w:jc w:val="both"/>
        <w:rPr>
          <w:rFonts w:ascii="PMingLiU" w:eastAsia="PMingLiU" w:cs="PMingLiU"/>
          <w:sz w:val="26"/>
          <w:szCs w:val="26"/>
        </w:rPr>
      </w:pPr>
    </w:p>
    <w:p w14:paraId="18BBBA9A" w14:textId="77777777" w:rsidR="00C52174" w:rsidRDefault="00C52174">
      <w:pPr>
        <w:tabs>
          <w:tab w:val="left" w:pos="0"/>
          <w:tab w:val="left" w:pos="720"/>
          <w:tab w:val="left" w:pos="1440"/>
          <w:tab w:val="left" w:pos="2160"/>
          <w:tab w:val="left" w:pos="2880"/>
          <w:tab w:val="left" w:pos="3600"/>
          <w:tab w:val="left" w:pos="4320"/>
          <w:tab w:val="left" w:pos="5040"/>
          <w:tab w:val="left" w:pos="5760"/>
        </w:tabs>
        <w:spacing w:line="300" w:lineRule="auto"/>
        <w:ind w:left="2160" w:right="2160"/>
        <w:jc w:val="both"/>
        <w:rPr>
          <w:rFonts w:ascii="PMingLiU" w:eastAsia="PMingLiU" w:cs="PMingLiU"/>
          <w:sz w:val="26"/>
          <w:szCs w:val="26"/>
        </w:rPr>
      </w:pPr>
    </w:p>
    <w:p w14:paraId="74F252F9" w14:textId="77777777" w:rsidR="00C52174" w:rsidRDefault="00C52174">
      <w:pPr>
        <w:tabs>
          <w:tab w:val="left" w:pos="0"/>
          <w:tab w:val="left" w:pos="720"/>
          <w:tab w:val="left" w:pos="1440"/>
          <w:tab w:val="left" w:pos="2160"/>
          <w:tab w:val="left" w:pos="2880"/>
          <w:tab w:val="left" w:pos="3600"/>
          <w:tab w:val="left" w:pos="4320"/>
          <w:tab w:val="left" w:pos="5040"/>
          <w:tab w:val="left" w:pos="5760"/>
        </w:tabs>
        <w:spacing w:after="240" w:line="300" w:lineRule="auto"/>
        <w:ind w:left="2160" w:right="2160"/>
        <w:jc w:val="both"/>
        <w:rPr>
          <w:rFonts w:ascii="PMingLiU" w:eastAsia="PMingLiU" w:cs="PMingLiU"/>
          <w:sz w:val="26"/>
          <w:szCs w:val="26"/>
        </w:rPr>
      </w:pPr>
    </w:p>
  </w:footnote>
  <w:footnote w:id="3">
    <w:p w14:paraId="0F662108" w14:textId="77777777" w:rsidR="00C52174" w:rsidRPr="00AE15DE" w:rsidRDefault="00C52174">
      <w:pPr>
        <w:ind w:firstLine="720"/>
        <w:jc w:val="both"/>
        <w:rPr>
          <w:rFonts w:ascii="Arial" w:hAnsi="Arial" w:cs="Arial"/>
        </w:rPr>
      </w:pPr>
      <w:r>
        <w:rPr>
          <w:rStyle w:val="FootnoteReference"/>
          <w:rFonts w:ascii="PMingLiU" w:eastAsia="PMingLiU" w:cs="PMingLiU"/>
          <w:sz w:val="26"/>
          <w:szCs w:val="26"/>
          <w:vertAlign w:val="superscript"/>
        </w:rPr>
        <w:footnoteRef/>
      </w:r>
      <w:r>
        <w:rPr>
          <w:rFonts w:ascii="PMingLiU" w:eastAsia="PMingLiU" w:cs="PMingLiU"/>
          <w:sz w:val="26"/>
          <w:szCs w:val="26"/>
        </w:rPr>
        <w:t xml:space="preserve">  </w:t>
      </w:r>
      <w:r w:rsidRPr="00AE15DE">
        <w:rPr>
          <w:rFonts w:ascii="Arial" w:hAnsi="Arial" w:cs="Arial"/>
        </w:rPr>
        <w:t xml:space="preserve">The statute defining the instant crime also states: </w:t>
      </w:r>
      <w:r w:rsidRPr="00AE15DE">
        <w:rPr>
          <w:rFonts w:ascii="Arial" w:hAnsi="Arial" w:cs="Arial"/>
        </w:rPr>
        <w:sym w:font="WP TypographicSymbols" w:char="0041"/>
      </w:r>
      <w:r w:rsidRPr="00AE15DE">
        <w:rPr>
          <w:rFonts w:ascii="Arial" w:hAnsi="Arial" w:cs="Arial"/>
        </w:rPr>
        <w:t>Nothing herein contained shall be construed to prohibit or interfere with any properly conducted scientific tests, experiments or investigations, involving the use of living animals, performed or conducted in laboratories or institutions, which are approved for these purposes by the state commissioner of health.</w:t>
      </w:r>
      <w:r w:rsidRPr="00AE15DE">
        <w:rPr>
          <w:rFonts w:ascii="Arial" w:hAnsi="Arial" w:cs="Arial"/>
        </w:rPr>
        <w:sym w:font="WP TypographicSymbols" w:char="0040"/>
      </w:r>
      <w:r w:rsidRPr="00AE15DE">
        <w:rPr>
          <w:rFonts w:ascii="Arial" w:hAnsi="Arial" w:cs="Arial"/>
        </w:rPr>
        <w:t xml:space="preserve"> </w:t>
      </w:r>
    </w:p>
    <w:p w14:paraId="5C0DEC13" w14:textId="77777777" w:rsidR="00C52174" w:rsidRPr="00AE15DE" w:rsidRDefault="00C52174">
      <w:pPr>
        <w:spacing w:after="240"/>
        <w:ind w:firstLine="720"/>
        <w:jc w:val="both"/>
        <w:rPr>
          <w:rFonts w:ascii="Arial" w:eastAsia="PMingLiU" w:hAnsi="Arial" w:cs="Arial"/>
        </w:rPr>
      </w:pPr>
      <w:r w:rsidRPr="00AE15DE">
        <w:rPr>
          <w:rFonts w:ascii="Arial" w:hAnsi="Arial" w:cs="Arial"/>
        </w:rPr>
        <w:t xml:space="preserve">If applicable and viewed as a defense, then upon it being raised, the court will need to inform the jury of the applicable portion just before instructing the jury on the elements of the offense, and then, add an element: </w:t>
      </w:r>
      <w:r w:rsidRPr="00AE15DE">
        <w:rPr>
          <w:rFonts w:ascii="Arial" w:hAnsi="Arial" w:cs="Arial"/>
        </w:rPr>
        <w:sym w:font="WP TypographicSymbols" w:char="0041"/>
      </w:r>
      <w:r w:rsidRPr="00AE15DE">
        <w:rPr>
          <w:rFonts w:ascii="Arial" w:hAnsi="Arial" w:cs="Arial"/>
        </w:rPr>
        <w:t xml:space="preserve">2. That the defendant was not (specify the applicable portion of the defense). </w:t>
      </w:r>
    </w:p>
  </w:footnote>
  <w:footnote w:id="4">
    <w:p w14:paraId="1D266946" w14:textId="77777777" w:rsidR="00C52174" w:rsidRPr="00AE15DE" w:rsidRDefault="00C52174">
      <w:pPr>
        <w:spacing w:after="240" w:line="300" w:lineRule="auto"/>
        <w:ind w:firstLine="720"/>
        <w:jc w:val="both"/>
        <w:rPr>
          <w:rFonts w:ascii="Arial" w:eastAsia="PMingLiU" w:hAnsi="Arial" w:cs="Arial"/>
        </w:rPr>
      </w:pPr>
      <w:r w:rsidRPr="00AE15DE">
        <w:rPr>
          <w:rStyle w:val="FootnoteReference"/>
          <w:rFonts w:ascii="Arial" w:eastAsia="PMingLiU" w:hAnsi="Arial" w:cs="Arial"/>
          <w:vertAlign w:val="superscript"/>
        </w:rPr>
        <w:footnoteRef/>
      </w:r>
      <w:r w:rsidRPr="00AE15DE">
        <w:rPr>
          <w:rFonts w:ascii="Arial" w:hAnsi="Arial" w:cs="Arial"/>
          <w:i/>
          <w:iCs/>
        </w:rPr>
        <w:t xml:space="preserve"> See People v. Coe,</w:t>
      </w:r>
      <w:r w:rsidRPr="00AE15DE">
        <w:rPr>
          <w:rFonts w:ascii="Arial" w:hAnsi="Arial" w:cs="Arial"/>
        </w:rPr>
        <w:t xml:space="preserve"> 71 N.Y.2d 852 (1988), and William C. Donnino, Practice Commentary to McKinney</w:t>
      </w:r>
      <w:r w:rsidRPr="00AE15DE">
        <w:rPr>
          <w:rFonts w:ascii="Arial" w:hAnsi="Arial" w:cs="Arial"/>
        </w:rPr>
        <w:sym w:font="WP TypographicSymbols" w:char="003D"/>
      </w:r>
      <w:r w:rsidRPr="00AE15DE">
        <w:rPr>
          <w:rFonts w:ascii="Arial" w:hAnsi="Arial" w:cs="Arial"/>
        </w:rPr>
        <w:t xml:space="preserve">s Penal Law </w:t>
      </w:r>
      <w:r w:rsidRPr="00AE15DE">
        <w:rPr>
          <w:rFonts w:ascii="Arial" w:hAnsi="Arial" w:cs="Arial"/>
        </w:rPr>
        <w:sym w:font="WP TypographicSymbols" w:char="0027"/>
      </w:r>
      <w:r w:rsidRPr="00AE15DE">
        <w:rPr>
          <w:rFonts w:ascii="Arial" w:hAnsi="Arial" w:cs="Arial"/>
        </w:rPr>
        <w:t xml:space="preserve"> 15.00 on meaning of </w:t>
      </w:r>
      <w:r w:rsidRPr="00AE15DE">
        <w:rPr>
          <w:rFonts w:ascii="Arial" w:hAnsi="Arial" w:cs="Arial"/>
        </w:rPr>
        <w:sym w:font="WP TypographicSymbols" w:char="0041"/>
      </w:r>
      <w:r w:rsidRPr="00AE15DE">
        <w:rPr>
          <w:rFonts w:ascii="Arial" w:hAnsi="Arial" w:cs="Arial"/>
        </w:rPr>
        <w:t>wilfully.</w:t>
      </w:r>
      <w:r w:rsidRPr="00AE15DE">
        <w:rPr>
          <w:rFonts w:ascii="Arial" w:hAnsi="Arial" w:cs="Arial"/>
        </w:rPr>
        <w:sym w:font="WP TypographicSymbols" w:char="0040"/>
      </w:r>
    </w:p>
  </w:footnote>
  <w:footnote w:id="5">
    <w:p w14:paraId="65A16A22" w14:textId="77777777" w:rsidR="00C52174" w:rsidRPr="00AE15DE" w:rsidRDefault="00C52174">
      <w:pPr>
        <w:spacing w:after="240" w:line="300" w:lineRule="auto"/>
        <w:ind w:firstLine="720"/>
        <w:jc w:val="both"/>
        <w:rPr>
          <w:rFonts w:ascii="Arial" w:eastAsia="PMingLiU" w:hAnsi="Arial" w:cs="Arial"/>
        </w:rPr>
      </w:pPr>
      <w:r w:rsidRPr="00AE15DE">
        <w:rPr>
          <w:rStyle w:val="FootnoteReference"/>
          <w:rFonts w:ascii="Arial" w:eastAsia="PMingLiU" w:hAnsi="Arial" w:cs="Arial"/>
          <w:vertAlign w:val="superscript"/>
        </w:rPr>
        <w:footnoteRef/>
      </w:r>
      <w:r w:rsidRPr="00AE15DE">
        <w:rPr>
          <w:rFonts w:ascii="Arial" w:eastAsia="PMingLiU" w:hAnsi="Arial" w:cs="Arial"/>
        </w:rPr>
        <w:t xml:space="preserve"> </w:t>
      </w:r>
      <w:r w:rsidRPr="00AE15DE">
        <w:rPr>
          <w:rFonts w:ascii="Arial" w:hAnsi="Arial" w:cs="Arial"/>
        </w:rPr>
        <w:t xml:space="preserve">Agriculture and Markets Law </w:t>
      </w:r>
      <w:r w:rsidRPr="00AE15DE">
        <w:rPr>
          <w:rFonts w:ascii="Arial" w:hAnsi="Arial" w:cs="Arial"/>
        </w:rPr>
        <w:sym w:font="WP TypographicSymbols" w:char="0027"/>
      </w:r>
      <w:r w:rsidRPr="00AE15DE">
        <w:rPr>
          <w:rFonts w:ascii="Arial" w:hAnsi="Arial" w:cs="Arial"/>
        </w:rPr>
        <w:t xml:space="preserve"> 350(1)</w:t>
      </w:r>
      <w:r w:rsidRPr="00AE15DE">
        <w:rPr>
          <w:rFonts w:ascii="Arial" w:eastAsia="PMingLiU" w:hAnsi="Arial" w:cs="Arial"/>
        </w:rPr>
        <w:t>.</w:t>
      </w:r>
    </w:p>
  </w:footnote>
  <w:footnote w:id="6">
    <w:p w14:paraId="7C719408" w14:textId="77777777" w:rsidR="00C52174" w:rsidRPr="00AE15DE" w:rsidRDefault="00C52174">
      <w:pPr>
        <w:spacing w:after="240" w:line="300" w:lineRule="auto"/>
        <w:ind w:firstLine="720"/>
        <w:jc w:val="both"/>
        <w:rPr>
          <w:rFonts w:ascii="Arial" w:eastAsia="PMingLiU" w:hAnsi="Arial" w:cs="Arial"/>
        </w:rPr>
      </w:pPr>
      <w:r w:rsidRPr="00AE15DE">
        <w:rPr>
          <w:rStyle w:val="FootnoteReference"/>
          <w:rFonts w:ascii="Arial" w:eastAsia="PMingLiU" w:hAnsi="Arial" w:cs="Arial"/>
          <w:vertAlign w:val="superscript"/>
        </w:rPr>
        <w:footnoteRef/>
      </w:r>
      <w:r w:rsidRPr="00AE15DE">
        <w:rPr>
          <w:rFonts w:ascii="Arial" w:hAnsi="Arial" w:cs="Arial"/>
        </w:rPr>
        <w:t xml:space="preserve"> Agriculture and Markets Law </w:t>
      </w:r>
      <w:r w:rsidRPr="00AE15DE">
        <w:rPr>
          <w:rFonts w:ascii="Arial" w:hAnsi="Arial" w:cs="Arial"/>
        </w:rPr>
        <w:sym w:font="WP TypographicSymbols" w:char="0027"/>
      </w:r>
      <w:r w:rsidRPr="00AE15DE">
        <w:rPr>
          <w:rFonts w:ascii="Arial" w:hAnsi="Arial" w:cs="Arial"/>
        </w:rPr>
        <w:t xml:space="preserve"> 350(2).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174"/>
    <w:rsid w:val="00004416"/>
    <w:rsid w:val="005F1819"/>
    <w:rsid w:val="006A08C5"/>
    <w:rsid w:val="00AE15DE"/>
    <w:rsid w:val="00C52174"/>
    <w:rsid w:val="00ED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1CE9A"/>
  <w14:defaultImageDpi w14:val="0"/>
  <w15:docId w15:val="{F1BE22E9-6AB8-452B-861D-E495C66F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William Donnino</dc:creator>
  <cp:keywords/>
  <dc:description/>
  <cp:lastModifiedBy>Hon. William Donnino</cp:lastModifiedBy>
  <cp:revision>5</cp:revision>
  <dcterms:created xsi:type="dcterms:W3CDTF">2020-01-07T04:07:00Z</dcterms:created>
  <dcterms:modified xsi:type="dcterms:W3CDTF">2020-01-07T04:10:00Z</dcterms:modified>
</cp:coreProperties>
</file>